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395" w:rsidRDefault="00F94395" w:rsidP="00F94395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</w:rPr>
        <w:t>Соответствующие дополнения внесены в приказ Министерства финансов Российской Федерации от 16.10.2023 № 165н, установлена возможность возврата: излишне взысканных денежных средств на счета территориального органа Федеральной службы судебных приставов; излишне уплаченных задатка, внесенного в счет исполнения обязательств по заключенному по результатам торгов договору, и суммы неустойки (штрафа, пени), начисленной поставщику (подрядчику, исполнителю) в связи с неисполнением или ненадлежащим исполнением обязательств, предусмотренных контрактом; излишне уплаченных (взысканных) платежей, предусмотренных Федеральным законом «Об организации предоставления государственных и муниципальных услуг».</w:t>
      </w:r>
    </w:p>
    <w:p w:rsidR="00F94395" w:rsidRDefault="00F94395" w:rsidP="00F94395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</w:rPr>
        <w:t>Заявление на возврат подается плательщиком, его представителем или подразделением судебных приставов территориального органа Федеральной службы судебных приставов, на исполнении в котором находилось производство о взыскании платежей в бюджет, представителем указанного органа.</w:t>
      </w:r>
    </w:p>
    <w:p w:rsidR="00F94395" w:rsidRDefault="00F94395" w:rsidP="00F94395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</w:rPr>
        <w:t>К заявлению прилагаются документы, подтверждающие право заявителя на возврат, а также документы, подтверждающие факт уплаты платежа, которые должны быть оформлены на бланке организации, выдавшей документ, и подписаны ее руководителем (уполномоченным им лицом), и (или) оформлены в соответствии с требованиями, предъявляемыми к доверенностям (за исключением копии распоряжения плательщика).</w:t>
      </w:r>
    </w:p>
    <w:p w:rsidR="00F94395" w:rsidRDefault="00F94395" w:rsidP="00F94395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</w:rPr>
        <w:t xml:space="preserve">Документы могут не представляться при наличии у администратора </w:t>
      </w:r>
      <w:proofErr w:type="gramStart"/>
      <w:r>
        <w:rPr>
          <w:rFonts w:ascii="Roboto" w:hAnsi="Roboto"/>
          <w:color w:val="333333"/>
        </w:rPr>
        <w:t>доходов бюджета возможности получения соответствующей информации</w:t>
      </w:r>
      <w:proofErr w:type="gramEnd"/>
      <w:r>
        <w:rPr>
          <w:rFonts w:ascii="Roboto" w:hAnsi="Roboto"/>
          <w:color w:val="333333"/>
        </w:rPr>
        <w:t xml:space="preserve"> посредством единой системы межведомственного электронного взаимодействия.</w:t>
      </w:r>
    </w:p>
    <w:p w:rsidR="00F94395" w:rsidRDefault="00F94395" w:rsidP="00F94395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</w:rPr>
        <w:t>Документы, подтверждающие факт уплаты платежа, не представляются при наличии информации об уплате платежа в Государственной информационной системе о государственных и муниципальных платежах.</w:t>
      </w:r>
    </w:p>
    <w:p w:rsidR="00D4683E" w:rsidRDefault="00D4683E" w:rsidP="00F94395">
      <w:pPr>
        <w:spacing w:after="0" w:line="240" w:lineRule="auto"/>
      </w:pPr>
    </w:p>
    <w:sectPr w:rsidR="00D468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F94395"/>
    <w:rsid w:val="00D4683E"/>
    <w:rsid w:val="00F943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943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37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1495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2024-07-03T21:31:00Z</dcterms:created>
  <dcterms:modified xsi:type="dcterms:W3CDTF">2024-07-03T21:32:00Z</dcterms:modified>
</cp:coreProperties>
</file>